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4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471"/>
      </w:tblGrid>
      <w:tr w:rsidR="00B05B2F" w:rsidRPr="006766BE" w:rsidTr="002B395F">
        <w:trPr>
          <w:trHeight w:val="1060"/>
          <w:tblCellSpacing w:w="0" w:type="dxa"/>
        </w:trPr>
        <w:tc>
          <w:tcPr>
            <w:tcW w:w="585" w:type="dxa"/>
            <w:shd w:val="clear" w:color="auto" w:fill="F9F9F9"/>
            <w:vAlign w:val="center"/>
            <w:hideMark/>
          </w:tcPr>
          <w:p w:rsidR="00B05B2F" w:rsidRPr="006766BE" w:rsidRDefault="00B05B2F" w:rsidP="00035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47836171"/>
            <w:r>
              <w:rPr>
                <w:noProof/>
              </w:rPr>
              <w:drawing>
                <wp:inline distT="0" distB="0" distL="0" distR="0" wp14:anchorId="2B508B6A" wp14:editId="4C0133DB">
                  <wp:extent cx="342900" cy="34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5E5F5"/>
            <w:vAlign w:val="center"/>
            <w:hideMark/>
          </w:tcPr>
          <w:p w:rsidR="00B05B2F" w:rsidRPr="00B05B2F" w:rsidRDefault="00B05B2F" w:rsidP="00B05B2F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B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Животноводство</w:t>
            </w:r>
          </w:p>
        </w:tc>
      </w:tr>
    </w:tbl>
    <w:bookmarkEnd w:id="0"/>
    <w:p w:rsidR="00B05B2F" w:rsidRPr="00B05B2F" w:rsidRDefault="00B05B2F" w:rsidP="00B05B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05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6766BE" w:rsidRPr="006766BE" w:rsidRDefault="006766BE" w:rsidP="0067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Поголовье скота</w:t>
      </w: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включает поголовье всех возрастных групп соответствующего вида скота.</w:t>
      </w:r>
    </w:p>
    <w:p w:rsidR="006766BE" w:rsidRPr="006766BE" w:rsidRDefault="006766BE" w:rsidP="0067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Производство скота и птицы на убой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 показатель, характеризующий результат использования скота и птицы для забоя на мясо. Общий объем производства скота и птицы на убой отражается в пересчете на убойный вес и включает как проданные скот и птицу, подлежащие забою, так и забитые в сельскохозяйственных организациях, крестьянских (фермерских) хозяйствах, у индивидуальных предпринимателей и в хозяйствах населения.</w:t>
      </w:r>
    </w:p>
    <w:p w:rsidR="006766BE" w:rsidRPr="006766BE" w:rsidRDefault="006766BE" w:rsidP="0067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Производство молока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характеризуется фактически надоенным коровьим, козьим, овечьим, кобыльим и буйволиным молоком, независимо от того, было ли оно реализовано или потреблено в хозяйстве на выпойку молодняка. Молоко, высосанное молодняком при подсоcном его содержании, в продукцию не включается и не учитывается при определении средних удоев.</w:t>
      </w:r>
    </w:p>
    <w:p w:rsidR="006766BE" w:rsidRPr="006766BE" w:rsidRDefault="006766BE" w:rsidP="0067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Производство шерсти</w:t>
      </w: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включает весь объем фактически настриженной овечьей, козьей шерсти и козий пух. Шерсть, полученная с овчин при промышленной переработке их на кожу, в продукцию не включается. Вес шерсти показывается физический, полученный непосредственно после стрижки овец (т.е. вес немытой шерсти).</w:t>
      </w:r>
    </w:p>
    <w:p w:rsidR="006766BE" w:rsidRPr="006766BE" w:rsidRDefault="006766BE" w:rsidP="0067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Производство яиц</w:t>
      </w: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включает их сбор за год от всех видов сельскохозяйственной птицы, в том числе яйца, пошедшие на воспроизводство птицы (инкубация и др.)</w:t>
      </w:r>
    </w:p>
    <w:p w:rsidR="006766BE" w:rsidRPr="006766BE" w:rsidRDefault="006766BE" w:rsidP="00676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Производство меда</w:t>
      </w: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lang w:eastAsia="ru-RU"/>
        </w:rPr>
        <w:t> 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определяется количеством собранного пчелами меда, вынутого из ульев.</w:t>
      </w:r>
    </w:p>
    <w:p w:rsidR="006766BE" w:rsidRDefault="006766BE" w:rsidP="006D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676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объем реализации продуктов сельского хозяйства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 </w:t>
      </w:r>
      <w:r w:rsidRPr="006766B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включается продажа продукции сельскохозяйственными организациями по всем каналам: для государственных и муниципальных нужд, перерабатывающим организациям, организациям оптовой торговли, на рынках, биржах, аукционах, через собственную торговую сеть и организации общественного питания, в порядке оплаты труда, по бартеру и др.</w:t>
      </w:r>
    </w:p>
    <w:p w:rsidR="005966E9" w:rsidRPr="005966E9" w:rsidRDefault="005966E9" w:rsidP="006D4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5966E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 крест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ья</w:t>
      </w:r>
      <w:r w:rsidRPr="005966E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нским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(фермерским) хозяйствам статистические данные разрабатываются с 1991 года.</w:t>
      </w:r>
    </w:p>
    <w:tbl>
      <w:tblPr>
        <w:tblW w:w="514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853"/>
        <w:gridCol w:w="5248"/>
        <w:gridCol w:w="370"/>
      </w:tblGrid>
      <w:tr w:rsidR="002B395F" w:rsidRPr="006766BE" w:rsidTr="005966E9">
        <w:trPr>
          <w:trHeight w:val="1060"/>
          <w:tblCellSpacing w:w="0" w:type="dxa"/>
        </w:trPr>
        <w:tc>
          <w:tcPr>
            <w:tcW w:w="585" w:type="dxa"/>
            <w:shd w:val="clear" w:color="auto" w:fill="F9F9F9"/>
            <w:vAlign w:val="center"/>
            <w:hideMark/>
          </w:tcPr>
          <w:p w:rsidR="002B395F" w:rsidRPr="006766BE" w:rsidRDefault="002B395F" w:rsidP="0067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31BA6B06" wp14:editId="57A88E3C">
                  <wp:extent cx="342900" cy="342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gridSpan w:val="3"/>
            <w:shd w:val="clear" w:color="auto" w:fill="E5E5F5"/>
            <w:vAlign w:val="center"/>
            <w:hideMark/>
          </w:tcPr>
          <w:p w:rsidR="002B395F" w:rsidRPr="00B05B2F" w:rsidRDefault="002B395F" w:rsidP="00670511">
            <w:pPr>
              <w:tabs>
                <w:tab w:val="left" w:pos="709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и контакты</w:t>
            </w:r>
          </w:p>
        </w:tc>
      </w:tr>
      <w:tr w:rsidR="006766BE" w:rsidRPr="006766BE" w:rsidTr="005966E9">
        <w:tblPrEx>
          <w:jc w:val="center"/>
          <w:tblCellSpacing w:w="7" w:type="dxa"/>
          <w:shd w:val="clear" w:color="auto" w:fill="C6C6C6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370" w:type="dxa"/>
          <w:trHeight w:val="1360"/>
          <w:tblCellSpacing w:w="7" w:type="dxa"/>
          <w:jc w:val="center"/>
        </w:trPr>
        <w:tc>
          <w:tcPr>
            <w:tcW w:w="4438" w:type="dxa"/>
            <w:gridSpan w:val="2"/>
            <w:shd w:val="clear" w:color="auto" w:fill="E3E3E3"/>
            <w:vAlign w:val="center"/>
            <w:hideMark/>
          </w:tcPr>
          <w:p w:rsidR="006766BE" w:rsidRPr="006766BE" w:rsidRDefault="006766BE" w:rsidP="00676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5248" w:type="dxa"/>
            <w:shd w:val="clear" w:color="auto" w:fill="E3E3E3"/>
            <w:hideMark/>
          </w:tcPr>
          <w:p w:rsidR="00A47860" w:rsidRDefault="006766BE" w:rsidP="00CA0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№24-сх </w:t>
            </w:r>
            <w:r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состоянии животноводства»;</w:t>
            </w:r>
            <w:r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6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3-фермер </w:t>
            </w:r>
            <w:r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производстве продукции животноводства и поголовье скота»;</w:t>
            </w:r>
          </w:p>
          <w:p w:rsidR="006766BE" w:rsidRPr="006766BE" w:rsidRDefault="00A47860" w:rsidP="00CA02D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3-фермер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(МП)</w:t>
            </w:r>
            <w:r w:rsidRPr="00676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производстве продукции животноводства и поголовье скота»;</w:t>
            </w:r>
            <w:r w:rsidR="006766BE"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66BE" w:rsidRPr="00676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ф.№ 2 </w:t>
            </w:r>
            <w:r w:rsidR="006766BE"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«Производство сельскохозяйственной продукции в личных подсобных и других индивидуальных хозяйствах граждан»;</w:t>
            </w:r>
            <w:r w:rsidR="006766BE"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66BE" w:rsidRPr="00676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к форме №14 </w:t>
            </w:r>
            <w:r w:rsidR="006766BE"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поголовье скота в хозяйствах населения сельской местности»;</w:t>
            </w:r>
            <w:r w:rsidR="006766BE"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66BE" w:rsidRPr="00676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П-1(сх) </w:t>
            </w:r>
            <w:r w:rsidR="006766BE"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производстве и отгрузке сельскохозяйственной продукции»;</w:t>
            </w:r>
            <w:r w:rsidR="006766BE"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66BE" w:rsidRPr="00676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21-сх </w:t>
            </w:r>
            <w:r w:rsidR="006766BE" w:rsidRPr="00676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«Сведения о реализации сельскохозяйственной продукции»</w:t>
            </w:r>
          </w:p>
        </w:tc>
      </w:tr>
      <w:tr w:rsidR="006766BE" w:rsidRPr="006766BE" w:rsidTr="005966E9">
        <w:tblPrEx>
          <w:jc w:val="center"/>
          <w:tblCellSpacing w:w="7" w:type="dxa"/>
          <w:shd w:val="clear" w:color="auto" w:fill="C6C6C6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370" w:type="dxa"/>
          <w:trHeight w:val="64"/>
          <w:tblCellSpacing w:w="7" w:type="dxa"/>
          <w:jc w:val="center"/>
        </w:trPr>
        <w:tc>
          <w:tcPr>
            <w:tcW w:w="4438" w:type="dxa"/>
            <w:gridSpan w:val="2"/>
            <w:shd w:val="clear" w:color="auto" w:fill="F9F9F9"/>
            <w:vAlign w:val="center"/>
            <w:hideMark/>
          </w:tcPr>
          <w:p w:rsidR="006766BE" w:rsidRPr="006766BE" w:rsidRDefault="006766BE" w:rsidP="00676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Периодичность</w:t>
            </w:r>
          </w:p>
        </w:tc>
        <w:tc>
          <w:tcPr>
            <w:tcW w:w="5248" w:type="dxa"/>
            <w:shd w:val="clear" w:color="auto" w:fill="F9F9F9"/>
            <w:hideMark/>
          </w:tcPr>
          <w:p w:rsidR="00AD13EB" w:rsidRPr="0005677A" w:rsidRDefault="00CA02D8" w:rsidP="00AD13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ра</w:t>
            </w:r>
            <w:r w:rsidRPr="009561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</w:t>
            </w:r>
            <w:r w:rsidR="00AD13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год</w:t>
            </w:r>
            <w:r w:rsidR="00AD13EB" w:rsidRPr="000567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AD13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noBreakHyphen/>
              <w:t> </w:t>
            </w:r>
            <w:r w:rsidR="00AD13EB" w:rsidRPr="00056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</w:t>
            </w:r>
            <w:r w:rsidR="00AD1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AD13EB" w:rsidRPr="00056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="00AD1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</w:t>
            </w:r>
            <w:r w:rsidR="00AD13EB" w:rsidRPr="00056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AD13EB" w:rsidRPr="0005677A" w:rsidRDefault="00AD13EB" w:rsidP="00AD13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месячн</w:t>
            </w:r>
            <w:r w:rsidR="00CA02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noBreakHyphen/>
              <w:t> № </w:t>
            </w:r>
            <w:r w:rsidRPr="00056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П-1(сх);</w:t>
            </w:r>
            <w:r w:rsidR="00A47860" w:rsidRPr="00676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47860" w:rsidRPr="00A47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3-фермер (МП)</w:t>
            </w:r>
            <w:r w:rsidR="00A47860" w:rsidRPr="006766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766BE" w:rsidRPr="006766BE" w:rsidRDefault="006766BE" w:rsidP="00C90A3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 </w:t>
            </w:r>
            <w:bookmarkStart w:id="1" w:name="_GoBack"/>
            <w:bookmarkEnd w:id="1"/>
            <w:r w:rsidR="00AD1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noBreakHyphen/>
              <w:t> № 24-сх, № 3-фермер, № 21-сх, приложение к форме №</w:t>
            </w:r>
            <w:r w:rsidR="00CA0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90A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A02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</w:tc>
      </w:tr>
      <w:tr w:rsidR="006766BE" w:rsidRPr="006766BE" w:rsidTr="005966E9">
        <w:tblPrEx>
          <w:jc w:val="center"/>
          <w:tblCellSpacing w:w="7" w:type="dxa"/>
          <w:shd w:val="clear" w:color="auto" w:fill="C6C6C6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370" w:type="dxa"/>
          <w:trHeight w:val="64"/>
          <w:tblCellSpacing w:w="7" w:type="dxa"/>
          <w:jc w:val="center"/>
        </w:trPr>
        <w:tc>
          <w:tcPr>
            <w:tcW w:w="4438" w:type="dxa"/>
            <w:gridSpan w:val="2"/>
            <w:shd w:val="clear" w:color="auto" w:fill="E3E3E3"/>
            <w:vAlign w:val="center"/>
            <w:hideMark/>
          </w:tcPr>
          <w:p w:rsidR="006766BE" w:rsidRPr="006766BE" w:rsidRDefault="006766BE" w:rsidP="00676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обновления на сайте</w:t>
            </w:r>
          </w:p>
        </w:tc>
        <w:tc>
          <w:tcPr>
            <w:tcW w:w="5248" w:type="dxa"/>
            <w:shd w:val="clear" w:color="auto" w:fill="E3E3E3"/>
            <w:hideMark/>
          </w:tcPr>
          <w:p w:rsidR="006766BE" w:rsidRPr="006766BE" w:rsidRDefault="006766BE" w:rsidP="006766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D44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месячная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 </w:t>
            </w: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</w:t>
            </w:r>
            <w:r w:rsidR="00DD35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22-23</w:t>
            </w: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рабочий день месяца,</w:t>
            </w:r>
            <w:r w:rsidR="00AD13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следующего за отчетным;</w:t>
            </w:r>
          </w:p>
          <w:p w:rsidR="006766BE" w:rsidRPr="006766BE" w:rsidRDefault="006766BE" w:rsidP="006766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D44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годовая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 </w:t>
            </w: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 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(поголовье сельскохозяйственных животных);</w:t>
            </w:r>
          </w:p>
          <w:p w:rsidR="006766BE" w:rsidRPr="006766BE" w:rsidRDefault="006766BE" w:rsidP="006766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июнь 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(производство продуктов животноводства);</w:t>
            </w:r>
          </w:p>
          <w:p w:rsidR="006766BE" w:rsidRPr="006766BE" w:rsidRDefault="006766BE" w:rsidP="006766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март 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(реализация сельскохозяйственной продукции)</w:t>
            </w:r>
          </w:p>
        </w:tc>
      </w:tr>
      <w:tr w:rsidR="006766BE" w:rsidRPr="006766BE" w:rsidTr="005966E9">
        <w:tblPrEx>
          <w:jc w:val="center"/>
          <w:tblCellSpacing w:w="7" w:type="dxa"/>
          <w:shd w:val="clear" w:color="auto" w:fill="C6C6C6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"/>
          <w:wAfter w:w="370" w:type="dxa"/>
          <w:trHeight w:val="348"/>
          <w:tblCellSpacing w:w="7" w:type="dxa"/>
          <w:jc w:val="center"/>
        </w:trPr>
        <w:tc>
          <w:tcPr>
            <w:tcW w:w="4438" w:type="dxa"/>
            <w:gridSpan w:val="2"/>
            <w:shd w:val="clear" w:color="auto" w:fill="F9F9F9"/>
            <w:vAlign w:val="center"/>
            <w:hideMark/>
          </w:tcPr>
          <w:p w:rsidR="006766BE" w:rsidRPr="006766BE" w:rsidRDefault="006766BE" w:rsidP="006766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5248" w:type="dxa"/>
            <w:shd w:val="clear" w:color="auto" w:fill="F9F9F9"/>
            <w:hideMark/>
          </w:tcPr>
          <w:p w:rsidR="00703176" w:rsidRDefault="00CA02D8" w:rsidP="00AD13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3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Никифорова Евгения Николаевна</w:t>
            </w:r>
            <w:r w:rsidR="00703176" w:rsidRPr="007031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6766BE" w:rsidRPr="006766BE" w:rsidRDefault="006766BE" w:rsidP="00AD13E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</w:t>
            </w:r>
            <w:r w:rsidR="00AD1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8(8352)39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AD1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="00AD13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</w:t>
            </w:r>
            <w:r w:rsidRPr="006766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="009561E7" w:rsidRPr="009561E7">
              <w:rPr>
                <w:rStyle w:val="a4"/>
                <w:rFonts w:ascii="Arial" w:hAnsi="Arial" w:cs="Arial"/>
                <w:i/>
                <w:sz w:val="20"/>
                <w:lang w:eastAsia="ru-RU"/>
              </w:rPr>
              <w:t>21.nikiforovaen@rosstat.gov.ru</w:t>
            </w:r>
          </w:p>
        </w:tc>
      </w:tr>
    </w:tbl>
    <w:p w:rsidR="00E52039" w:rsidRDefault="00E52039" w:rsidP="00B05B2F">
      <w:pPr>
        <w:pStyle w:val="a3"/>
        <w:spacing w:before="150" w:beforeAutospacing="0" w:after="150" w:afterAutospacing="0"/>
        <w:ind w:left="150" w:right="150"/>
      </w:pPr>
    </w:p>
    <w:sectPr w:rsidR="00E52039" w:rsidSect="002B39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BE"/>
    <w:rsid w:val="000E6D62"/>
    <w:rsid w:val="00127CDE"/>
    <w:rsid w:val="002B395F"/>
    <w:rsid w:val="005966E9"/>
    <w:rsid w:val="00600964"/>
    <w:rsid w:val="0064409B"/>
    <w:rsid w:val="006766BE"/>
    <w:rsid w:val="006D449C"/>
    <w:rsid w:val="00703176"/>
    <w:rsid w:val="00924076"/>
    <w:rsid w:val="009561E7"/>
    <w:rsid w:val="00A44298"/>
    <w:rsid w:val="00A47860"/>
    <w:rsid w:val="00AD13EB"/>
    <w:rsid w:val="00B05B2F"/>
    <w:rsid w:val="00B37DBF"/>
    <w:rsid w:val="00C64CAE"/>
    <w:rsid w:val="00C90A30"/>
    <w:rsid w:val="00CA02D8"/>
    <w:rsid w:val="00DD35FA"/>
    <w:rsid w:val="00E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FD69B"/>
  <w15:docId w15:val="{65D355DA-2FD8-4E98-97D5-D10A465C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6BE"/>
  </w:style>
  <w:style w:type="paragraph" w:customStyle="1" w:styleId="head">
    <w:name w:val="head"/>
    <w:basedOn w:val="a"/>
    <w:rsid w:val="0067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Эмма Леонидовна</dc:creator>
  <cp:lastModifiedBy>Никифорова Евгения Николаевна</cp:lastModifiedBy>
  <cp:revision>10</cp:revision>
  <cp:lastPrinted>2019-01-11T13:08:00Z</cp:lastPrinted>
  <dcterms:created xsi:type="dcterms:W3CDTF">2023-10-10T09:07:00Z</dcterms:created>
  <dcterms:modified xsi:type="dcterms:W3CDTF">2023-11-29T13:36:00Z</dcterms:modified>
</cp:coreProperties>
</file>